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5D268" w14:textId="77777777" w:rsidR="00AC55C6" w:rsidRDefault="00AC55C6" w:rsidP="00AC55C6">
      <w:pPr>
        <w:pStyle w:val="Default"/>
        <w:jc w:val="center"/>
        <w:rPr>
          <w:b/>
          <w:bCs/>
          <w:sz w:val="36"/>
          <w:szCs w:val="36"/>
          <w:u w:val="single"/>
        </w:rPr>
      </w:pPr>
    </w:p>
    <w:p w14:paraId="3DF5EA40" w14:textId="77777777" w:rsidR="00AC55C6" w:rsidRDefault="00AC55C6" w:rsidP="00AC55C6">
      <w:pPr>
        <w:pStyle w:val="Default"/>
        <w:jc w:val="center"/>
        <w:rPr>
          <w:b/>
          <w:bCs/>
          <w:sz w:val="36"/>
          <w:szCs w:val="36"/>
          <w:u w:val="single"/>
        </w:rPr>
      </w:pPr>
    </w:p>
    <w:p w14:paraId="1E286681" w14:textId="77777777" w:rsidR="00AC55C6" w:rsidRDefault="00AC55C6" w:rsidP="00AC55C6">
      <w:pPr>
        <w:pStyle w:val="Default"/>
        <w:jc w:val="center"/>
        <w:rPr>
          <w:b/>
          <w:bCs/>
          <w:sz w:val="36"/>
          <w:szCs w:val="36"/>
          <w:u w:val="single"/>
        </w:rPr>
      </w:pPr>
    </w:p>
    <w:p w14:paraId="0EF120C2" w14:textId="77777777" w:rsidR="00AC55C6" w:rsidRDefault="00AC55C6" w:rsidP="00AC55C6">
      <w:pPr>
        <w:pStyle w:val="Default"/>
        <w:jc w:val="center"/>
        <w:rPr>
          <w:b/>
          <w:bCs/>
          <w:sz w:val="36"/>
          <w:szCs w:val="36"/>
          <w:u w:val="single"/>
        </w:rPr>
      </w:pPr>
    </w:p>
    <w:p w14:paraId="61964786" w14:textId="77777777" w:rsidR="00D96616" w:rsidRDefault="00D96616" w:rsidP="00D96616">
      <w:pPr>
        <w:pStyle w:val="Default"/>
        <w:jc w:val="center"/>
        <w:rPr>
          <w:sz w:val="36"/>
          <w:szCs w:val="36"/>
          <w:u w:val="single"/>
        </w:rPr>
      </w:pPr>
      <w:r>
        <w:rPr>
          <w:b/>
          <w:bCs/>
          <w:sz w:val="36"/>
          <w:szCs w:val="36"/>
          <w:u w:val="single"/>
        </w:rPr>
        <w:t>STAGE/TAP, MODERN DANCE/JAZZ AND</w:t>
      </w:r>
    </w:p>
    <w:p w14:paraId="5D42C9ED" w14:textId="77777777" w:rsidR="00D96616" w:rsidRDefault="00D96616" w:rsidP="00D96616">
      <w:pPr>
        <w:pStyle w:val="Default"/>
        <w:jc w:val="center"/>
        <w:rPr>
          <w:sz w:val="36"/>
          <w:szCs w:val="36"/>
          <w:u w:val="single"/>
        </w:rPr>
      </w:pPr>
      <w:r>
        <w:rPr>
          <w:b/>
          <w:bCs/>
          <w:sz w:val="36"/>
          <w:szCs w:val="36"/>
          <w:u w:val="single"/>
        </w:rPr>
        <w:t>BALLET SCHOLARSHIP RULES 2018</w:t>
      </w:r>
    </w:p>
    <w:p w14:paraId="664978AA" w14:textId="77777777" w:rsidR="00D96616" w:rsidRDefault="00D96616" w:rsidP="00D96616">
      <w:pPr>
        <w:pStyle w:val="Default"/>
        <w:rPr>
          <w:sz w:val="36"/>
          <w:szCs w:val="36"/>
          <w:u w:val="single"/>
        </w:rPr>
      </w:pPr>
    </w:p>
    <w:p w14:paraId="2BA6FD5B" w14:textId="77777777" w:rsidR="00D96616" w:rsidRDefault="00D96616" w:rsidP="00D96616">
      <w:pPr>
        <w:pStyle w:val="Title"/>
        <w:jc w:val="left"/>
        <w:rPr>
          <w:rFonts w:ascii="Garamond" w:hAnsi="Garamond"/>
          <w:sz w:val="28"/>
          <w:szCs w:val="28"/>
          <w:u w:val="none"/>
        </w:rPr>
      </w:pPr>
      <w:r>
        <w:rPr>
          <w:rFonts w:ascii="Garamond" w:hAnsi="Garamond"/>
          <w:sz w:val="28"/>
          <w:szCs w:val="28"/>
          <w:u w:val="none"/>
        </w:rPr>
        <w:t>ASSOCIATION RULE 4 PARA 7c</w:t>
      </w:r>
    </w:p>
    <w:p w14:paraId="40525F9B" w14:textId="77777777" w:rsidR="00D96616" w:rsidRDefault="00D96616" w:rsidP="00D96616">
      <w:pPr>
        <w:pStyle w:val="Title"/>
        <w:ind w:firstLine="720"/>
        <w:jc w:val="left"/>
        <w:rPr>
          <w:rFonts w:ascii="Garamond" w:hAnsi="Garamond"/>
          <w:b w:val="0"/>
          <w:sz w:val="28"/>
          <w:szCs w:val="28"/>
          <w:u w:val="none"/>
        </w:rPr>
      </w:pPr>
      <w:r>
        <w:rPr>
          <w:rFonts w:ascii="Garamond" w:hAnsi="Garamond"/>
          <w:b w:val="0"/>
          <w:sz w:val="28"/>
          <w:szCs w:val="28"/>
          <w:u w:val="none"/>
        </w:rPr>
        <w:t xml:space="preserve">Candidates who are being trained for the Profession or who have taken a </w:t>
      </w:r>
      <w:r>
        <w:rPr>
          <w:rFonts w:ascii="Garamond" w:hAnsi="Garamond"/>
          <w:b w:val="0"/>
          <w:sz w:val="28"/>
          <w:szCs w:val="28"/>
          <w:u w:val="none"/>
        </w:rPr>
        <w:tab/>
        <w:t xml:space="preserve">professional qualification in any of the Association’s branches, shall not be </w:t>
      </w:r>
      <w:r>
        <w:rPr>
          <w:rFonts w:ascii="Garamond" w:hAnsi="Garamond"/>
          <w:b w:val="0"/>
          <w:sz w:val="28"/>
          <w:szCs w:val="28"/>
          <w:u w:val="none"/>
        </w:rPr>
        <w:tab/>
        <w:t xml:space="preserve">eligible to take part in amateur test/grade examinations in any branch of the </w:t>
      </w:r>
      <w:r>
        <w:rPr>
          <w:rFonts w:ascii="Garamond" w:hAnsi="Garamond"/>
          <w:b w:val="0"/>
          <w:sz w:val="28"/>
          <w:szCs w:val="28"/>
          <w:u w:val="none"/>
        </w:rPr>
        <w:tab/>
        <w:t xml:space="preserve">Association or in any of the Association’s Scholarships.  Candidates taking </w:t>
      </w:r>
      <w:r>
        <w:rPr>
          <w:rFonts w:ascii="Garamond" w:hAnsi="Garamond"/>
          <w:b w:val="0"/>
          <w:sz w:val="28"/>
          <w:szCs w:val="28"/>
          <w:u w:val="none"/>
        </w:rPr>
        <w:tab/>
        <w:t xml:space="preserve">part in any of the Association’s Scholarships may not make application to </w:t>
      </w:r>
      <w:r>
        <w:rPr>
          <w:rFonts w:ascii="Garamond" w:hAnsi="Garamond"/>
          <w:b w:val="0"/>
          <w:sz w:val="28"/>
          <w:szCs w:val="28"/>
          <w:u w:val="none"/>
        </w:rPr>
        <w:tab/>
        <w:t xml:space="preserve">take a professional examination with the BATD until a minimum of 6 </w:t>
      </w:r>
      <w:r>
        <w:rPr>
          <w:rFonts w:ascii="Garamond" w:hAnsi="Garamond"/>
          <w:b w:val="0"/>
          <w:sz w:val="28"/>
          <w:szCs w:val="28"/>
          <w:u w:val="none"/>
        </w:rPr>
        <w:tab/>
        <w:t>months has elapsed following that Scholarship.</w:t>
      </w:r>
    </w:p>
    <w:p w14:paraId="332A8517" w14:textId="77777777" w:rsidR="00D96616" w:rsidRDefault="00D96616" w:rsidP="00D96616">
      <w:pPr>
        <w:pStyle w:val="Default"/>
        <w:rPr>
          <w:sz w:val="28"/>
          <w:szCs w:val="28"/>
        </w:rPr>
      </w:pPr>
      <w:r>
        <w:rPr>
          <w:sz w:val="28"/>
          <w:szCs w:val="28"/>
        </w:rPr>
        <w:t xml:space="preserve"> </w:t>
      </w:r>
    </w:p>
    <w:p w14:paraId="01409DA6" w14:textId="77777777" w:rsidR="00D96616" w:rsidRDefault="00D96616" w:rsidP="00D96616">
      <w:pPr>
        <w:pStyle w:val="Default"/>
        <w:numPr>
          <w:ilvl w:val="0"/>
          <w:numId w:val="1"/>
        </w:numPr>
        <w:rPr>
          <w:b/>
          <w:bCs/>
          <w:sz w:val="28"/>
          <w:szCs w:val="28"/>
        </w:rPr>
      </w:pPr>
      <w:r>
        <w:rPr>
          <w:b/>
          <w:bCs/>
          <w:sz w:val="28"/>
          <w:szCs w:val="28"/>
        </w:rPr>
        <w:t xml:space="preserve">REQUIRED STANDARDS: </w:t>
      </w:r>
    </w:p>
    <w:p w14:paraId="26EC9810" w14:textId="77777777" w:rsidR="00D96616" w:rsidRDefault="00D96616" w:rsidP="00D96616">
      <w:pPr>
        <w:pStyle w:val="Default"/>
        <w:ind w:left="720"/>
        <w:rPr>
          <w:bCs/>
          <w:sz w:val="28"/>
          <w:szCs w:val="28"/>
        </w:rPr>
      </w:pPr>
      <w:r>
        <w:rPr>
          <w:bCs/>
          <w:sz w:val="28"/>
          <w:szCs w:val="28"/>
        </w:rPr>
        <w:t>Candidates to be 10 years and under 18 years for Junior Scholarship and 10 years and under 18 years for Senior Scholarship on the day of Examination.</w:t>
      </w:r>
    </w:p>
    <w:p w14:paraId="5D925E7A" w14:textId="77777777" w:rsidR="00D96616" w:rsidRDefault="00D96616" w:rsidP="00D96616">
      <w:pPr>
        <w:pStyle w:val="Default"/>
        <w:ind w:left="720"/>
        <w:rPr>
          <w:sz w:val="28"/>
          <w:szCs w:val="28"/>
        </w:rPr>
      </w:pPr>
    </w:p>
    <w:p w14:paraId="533F4A4B" w14:textId="77777777" w:rsidR="00D96616" w:rsidRDefault="00D96616" w:rsidP="00D96616">
      <w:pPr>
        <w:pStyle w:val="Default"/>
        <w:rPr>
          <w:sz w:val="28"/>
          <w:szCs w:val="28"/>
        </w:rPr>
      </w:pPr>
      <w:r>
        <w:rPr>
          <w:sz w:val="28"/>
          <w:szCs w:val="28"/>
        </w:rPr>
        <w:t xml:space="preserve">       Junior – Grades III and IV.</w:t>
      </w:r>
    </w:p>
    <w:p w14:paraId="3E120AD8" w14:textId="77777777" w:rsidR="00D96616" w:rsidRDefault="00D96616" w:rsidP="00D96616">
      <w:pPr>
        <w:pStyle w:val="Default"/>
        <w:rPr>
          <w:sz w:val="28"/>
          <w:szCs w:val="28"/>
        </w:rPr>
      </w:pPr>
      <w:r>
        <w:rPr>
          <w:sz w:val="28"/>
          <w:szCs w:val="28"/>
        </w:rPr>
        <w:t xml:space="preserve">       Senior – Grades V, Elementary, Intermediate and Advanced. </w:t>
      </w:r>
    </w:p>
    <w:p w14:paraId="5536D403" w14:textId="77777777" w:rsidR="00D96616" w:rsidRDefault="00D96616" w:rsidP="00D96616">
      <w:pPr>
        <w:pStyle w:val="Default"/>
        <w:rPr>
          <w:sz w:val="28"/>
          <w:szCs w:val="28"/>
        </w:rPr>
      </w:pPr>
    </w:p>
    <w:p w14:paraId="3370653C" w14:textId="77777777" w:rsidR="00D96616" w:rsidRDefault="00D96616" w:rsidP="00D96616">
      <w:pPr>
        <w:pStyle w:val="Default"/>
        <w:rPr>
          <w:sz w:val="28"/>
          <w:szCs w:val="28"/>
        </w:rPr>
      </w:pPr>
      <w:r>
        <w:rPr>
          <w:sz w:val="28"/>
          <w:szCs w:val="28"/>
        </w:rPr>
        <w:t xml:space="preserve"> </w:t>
      </w:r>
      <w:r>
        <w:rPr>
          <w:b/>
          <w:bCs/>
          <w:sz w:val="28"/>
          <w:szCs w:val="28"/>
        </w:rPr>
        <w:t>2.</w:t>
      </w:r>
      <w:r>
        <w:rPr>
          <w:rFonts w:ascii="Arial" w:hAnsi="Arial" w:cs="Arial"/>
          <w:b/>
          <w:bCs/>
          <w:sz w:val="28"/>
          <w:szCs w:val="28"/>
        </w:rPr>
        <w:t xml:space="preserve"> </w:t>
      </w:r>
      <w:r>
        <w:rPr>
          <w:b/>
          <w:bCs/>
          <w:sz w:val="28"/>
          <w:szCs w:val="28"/>
        </w:rPr>
        <w:t xml:space="preserve">ELIGIBILITY: </w:t>
      </w:r>
    </w:p>
    <w:p w14:paraId="79E88915" w14:textId="77777777" w:rsidR="00D96616" w:rsidRDefault="00D96616" w:rsidP="00D96616">
      <w:pPr>
        <w:pStyle w:val="Default"/>
        <w:rPr>
          <w:sz w:val="28"/>
          <w:szCs w:val="28"/>
        </w:rPr>
      </w:pPr>
      <w:r>
        <w:rPr>
          <w:sz w:val="28"/>
          <w:szCs w:val="28"/>
        </w:rPr>
        <w:t xml:space="preserve"> </w:t>
      </w:r>
    </w:p>
    <w:p w14:paraId="68DFE61C" w14:textId="77777777" w:rsidR="00D96616" w:rsidRDefault="00D96616" w:rsidP="00D96616">
      <w:pPr>
        <w:pStyle w:val="Default"/>
        <w:ind w:left="710"/>
        <w:rPr>
          <w:sz w:val="28"/>
          <w:szCs w:val="28"/>
        </w:rPr>
      </w:pPr>
      <w:r>
        <w:rPr>
          <w:sz w:val="28"/>
          <w:szCs w:val="28"/>
        </w:rPr>
        <w:t xml:space="preserve">(a)The candidates for all Scholarships to be recommended by Examiners immediately after examinations on forms provided by the General Secretary.  All candidates must have taken B.A.T.D. grade examinations. </w:t>
      </w:r>
    </w:p>
    <w:p w14:paraId="708BA732" w14:textId="77777777" w:rsidR="00D96616" w:rsidRDefault="00D96616" w:rsidP="00D96616">
      <w:pPr>
        <w:pStyle w:val="Default"/>
        <w:ind w:left="1070"/>
        <w:rPr>
          <w:sz w:val="28"/>
          <w:szCs w:val="28"/>
        </w:rPr>
      </w:pPr>
    </w:p>
    <w:p w14:paraId="389A2000" w14:textId="77777777" w:rsidR="00D96616" w:rsidRDefault="00D96616" w:rsidP="00D96616">
      <w:pPr>
        <w:pStyle w:val="Default"/>
        <w:numPr>
          <w:ilvl w:val="0"/>
          <w:numId w:val="2"/>
        </w:numPr>
        <w:rPr>
          <w:sz w:val="28"/>
          <w:szCs w:val="28"/>
        </w:rPr>
      </w:pPr>
      <w:r>
        <w:rPr>
          <w:sz w:val="28"/>
          <w:szCs w:val="28"/>
        </w:rPr>
        <w:t xml:space="preserve">The winner of a Junior Scholarship will not be eligible to take part in future scholarships in the same Branch until such time as they qualify for the Senior Scholarship.  Once a candidate is a winner of the Senior </w:t>
      </w:r>
      <w:proofErr w:type="gramStart"/>
      <w:r>
        <w:rPr>
          <w:sz w:val="28"/>
          <w:szCs w:val="28"/>
        </w:rPr>
        <w:t>Scholarship</w:t>
      </w:r>
      <w:proofErr w:type="gramEnd"/>
      <w:r>
        <w:rPr>
          <w:sz w:val="28"/>
          <w:szCs w:val="28"/>
        </w:rPr>
        <w:t xml:space="preserve"> they will no longer be eligible to enter again in the same Branch. </w:t>
      </w:r>
    </w:p>
    <w:p w14:paraId="0BCA7D24" w14:textId="77777777" w:rsidR="00D96616" w:rsidRDefault="00D96616" w:rsidP="00D96616">
      <w:pPr>
        <w:pStyle w:val="Default"/>
        <w:rPr>
          <w:sz w:val="28"/>
          <w:szCs w:val="28"/>
        </w:rPr>
      </w:pPr>
      <w:r>
        <w:rPr>
          <w:sz w:val="28"/>
          <w:szCs w:val="28"/>
        </w:rPr>
        <w:t xml:space="preserve"> </w:t>
      </w:r>
    </w:p>
    <w:p w14:paraId="722F7916" w14:textId="77777777" w:rsidR="00D96616" w:rsidRDefault="00D96616" w:rsidP="00D96616">
      <w:pPr>
        <w:pStyle w:val="Default"/>
        <w:numPr>
          <w:ilvl w:val="0"/>
          <w:numId w:val="2"/>
        </w:numPr>
        <w:rPr>
          <w:sz w:val="28"/>
          <w:szCs w:val="28"/>
        </w:rPr>
      </w:pPr>
      <w:r>
        <w:rPr>
          <w:sz w:val="28"/>
          <w:szCs w:val="28"/>
        </w:rPr>
        <w:t>Since the purpose of the Scholarships is to promote talented students of BATD members, it is mandatory that any student nominated will have been trained in the branch of dance for which they have been nominated within a BATD dance school.</w:t>
      </w:r>
      <w:r>
        <w:rPr>
          <w:b/>
          <w:bCs/>
          <w:sz w:val="28"/>
          <w:szCs w:val="28"/>
        </w:rPr>
        <w:t xml:space="preserve"> </w:t>
      </w:r>
    </w:p>
    <w:p w14:paraId="224524E0" w14:textId="77777777" w:rsidR="00D96616" w:rsidRDefault="00D96616" w:rsidP="00D96616">
      <w:pPr>
        <w:pStyle w:val="Default"/>
        <w:pageBreakBefore/>
        <w:rPr>
          <w:b/>
          <w:bCs/>
          <w:sz w:val="28"/>
          <w:szCs w:val="28"/>
        </w:rPr>
      </w:pPr>
    </w:p>
    <w:p w14:paraId="51A45DCC" w14:textId="77777777" w:rsidR="00D96616" w:rsidRDefault="00D96616" w:rsidP="00D96616">
      <w:pPr>
        <w:pStyle w:val="Default"/>
        <w:rPr>
          <w:b/>
          <w:bCs/>
          <w:sz w:val="28"/>
          <w:szCs w:val="28"/>
        </w:rPr>
      </w:pPr>
    </w:p>
    <w:p w14:paraId="29AF2C55" w14:textId="77777777" w:rsidR="00D96616" w:rsidRDefault="00D96616" w:rsidP="00D96616">
      <w:pPr>
        <w:pStyle w:val="Default"/>
        <w:rPr>
          <w:sz w:val="28"/>
          <w:szCs w:val="28"/>
        </w:rPr>
      </w:pPr>
    </w:p>
    <w:p w14:paraId="40448ED2" w14:textId="77777777" w:rsidR="00D96616" w:rsidRDefault="00D96616" w:rsidP="00D96616">
      <w:pPr>
        <w:pStyle w:val="Default"/>
        <w:rPr>
          <w:b/>
          <w:sz w:val="28"/>
          <w:szCs w:val="28"/>
        </w:rPr>
      </w:pPr>
    </w:p>
    <w:p w14:paraId="2127F53E" w14:textId="77777777" w:rsidR="00D96616" w:rsidRDefault="00D96616" w:rsidP="00D96616">
      <w:pPr>
        <w:pStyle w:val="Default"/>
        <w:rPr>
          <w:b/>
          <w:sz w:val="28"/>
          <w:szCs w:val="28"/>
        </w:rPr>
      </w:pPr>
    </w:p>
    <w:p w14:paraId="14F81508" w14:textId="77777777" w:rsidR="00D96616" w:rsidRDefault="00D96616" w:rsidP="00D96616">
      <w:pPr>
        <w:pStyle w:val="Default"/>
        <w:rPr>
          <w:b/>
          <w:sz w:val="28"/>
          <w:szCs w:val="28"/>
        </w:rPr>
      </w:pPr>
    </w:p>
    <w:p w14:paraId="0C4B8EA7" w14:textId="77777777" w:rsidR="00D96616" w:rsidRDefault="00D96616" w:rsidP="00D96616">
      <w:pPr>
        <w:pStyle w:val="Default"/>
        <w:rPr>
          <w:b/>
          <w:sz w:val="28"/>
          <w:szCs w:val="28"/>
        </w:rPr>
      </w:pPr>
    </w:p>
    <w:p w14:paraId="49AC5FBB" w14:textId="77777777" w:rsidR="00D96616" w:rsidRDefault="00D96616" w:rsidP="00D96616">
      <w:pPr>
        <w:pStyle w:val="Default"/>
        <w:rPr>
          <w:b/>
          <w:sz w:val="28"/>
          <w:szCs w:val="28"/>
        </w:rPr>
      </w:pPr>
      <w:r>
        <w:rPr>
          <w:b/>
          <w:sz w:val="28"/>
          <w:szCs w:val="28"/>
        </w:rPr>
        <w:t>3. VENUES AND DATES:</w:t>
      </w:r>
    </w:p>
    <w:p w14:paraId="74E15236" w14:textId="77777777" w:rsidR="00D96616" w:rsidRDefault="00D96616" w:rsidP="00D96616">
      <w:pPr>
        <w:pStyle w:val="Default"/>
        <w:rPr>
          <w:sz w:val="28"/>
          <w:szCs w:val="28"/>
        </w:rPr>
      </w:pPr>
    </w:p>
    <w:p w14:paraId="031BD430" w14:textId="77777777" w:rsidR="00D96616" w:rsidRDefault="00D96616" w:rsidP="00D96616">
      <w:pPr>
        <w:pStyle w:val="Default"/>
        <w:rPr>
          <w:sz w:val="28"/>
          <w:szCs w:val="28"/>
        </w:rPr>
      </w:pPr>
      <w:r>
        <w:rPr>
          <w:sz w:val="28"/>
          <w:szCs w:val="28"/>
        </w:rPr>
        <w:t xml:space="preserve">The venue and date for each Scholarship to be arranged by the Stage and Ballet Committee in conjunction with the Executive Council. </w:t>
      </w:r>
    </w:p>
    <w:p w14:paraId="5DA7DE92" w14:textId="77777777" w:rsidR="00D96616" w:rsidRDefault="00D96616" w:rsidP="00D96616">
      <w:pPr>
        <w:pStyle w:val="Default"/>
        <w:rPr>
          <w:sz w:val="28"/>
          <w:szCs w:val="28"/>
        </w:rPr>
      </w:pPr>
    </w:p>
    <w:p w14:paraId="0C127C88" w14:textId="77777777" w:rsidR="00D96616" w:rsidRDefault="00D96616" w:rsidP="00D96616">
      <w:pPr>
        <w:pStyle w:val="Default"/>
        <w:rPr>
          <w:sz w:val="28"/>
          <w:szCs w:val="28"/>
        </w:rPr>
      </w:pPr>
      <w:r>
        <w:rPr>
          <w:b/>
          <w:bCs/>
          <w:sz w:val="28"/>
          <w:szCs w:val="28"/>
        </w:rPr>
        <w:t>4.</w:t>
      </w:r>
      <w:r>
        <w:rPr>
          <w:rFonts w:ascii="Arial" w:hAnsi="Arial" w:cs="Arial"/>
          <w:b/>
          <w:bCs/>
          <w:sz w:val="28"/>
          <w:szCs w:val="28"/>
        </w:rPr>
        <w:t xml:space="preserve"> </w:t>
      </w:r>
      <w:r>
        <w:rPr>
          <w:b/>
          <w:bCs/>
          <w:sz w:val="28"/>
          <w:szCs w:val="28"/>
        </w:rPr>
        <w:t xml:space="preserve">POSTPONEMENT OF RECOMMENDATIONS: </w:t>
      </w:r>
    </w:p>
    <w:p w14:paraId="3C4030B1" w14:textId="77777777" w:rsidR="00D96616" w:rsidRDefault="00D96616" w:rsidP="00D96616">
      <w:pPr>
        <w:pStyle w:val="Default"/>
        <w:rPr>
          <w:sz w:val="28"/>
          <w:szCs w:val="28"/>
        </w:rPr>
      </w:pPr>
      <w:r>
        <w:rPr>
          <w:b/>
          <w:bCs/>
          <w:sz w:val="28"/>
          <w:szCs w:val="28"/>
        </w:rPr>
        <w:t xml:space="preserve"> </w:t>
      </w:r>
    </w:p>
    <w:p w14:paraId="0598D47D" w14:textId="77777777" w:rsidR="00D96616" w:rsidRDefault="00D96616" w:rsidP="00D96616">
      <w:pPr>
        <w:pStyle w:val="Default"/>
        <w:rPr>
          <w:sz w:val="28"/>
          <w:szCs w:val="28"/>
        </w:rPr>
      </w:pPr>
      <w:r>
        <w:rPr>
          <w:sz w:val="28"/>
          <w:szCs w:val="28"/>
        </w:rPr>
        <w:t xml:space="preserve">This will not be permitted except in exceptional circumstances and then only on the discretion of the General Secretary. </w:t>
      </w:r>
    </w:p>
    <w:p w14:paraId="531C7F40" w14:textId="77777777" w:rsidR="00D96616" w:rsidRDefault="00D96616" w:rsidP="00D96616">
      <w:pPr>
        <w:pStyle w:val="Default"/>
        <w:rPr>
          <w:sz w:val="28"/>
          <w:szCs w:val="28"/>
        </w:rPr>
      </w:pPr>
    </w:p>
    <w:p w14:paraId="074A8ACD" w14:textId="77777777" w:rsidR="00D96616" w:rsidRDefault="00D96616" w:rsidP="00D96616">
      <w:pPr>
        <w:pStyle w:val="Default"/>
        <w:rPr>
          <w:sz w:val="28"/>
          <w:szCs w:val="28"/>
        </w:rPr>
      </w:pPr>
      <w:r>
        <w:rPr>
          <w:sz w:val="28"/>
          <w:szCs w:val="28"/>
        </w:rPr>
        <w:t xml:space="preserve"> </w:t>
      </w:r>
      <w:r>
        <w:rPr>
          <w:b/>
          <w:bCs/>
          <w:sz w:val="28"/>
          <w:szCs w:val="28"/>
        </w:rPr>
        <w:t>5.</w:t>
      </w:r>
      <w:r>
        <w:rPr>
          <w:rFonts w:ascii="Arial" w:hAnsi="Arial" w:cs="Arial"/>
          <w:b/>
          <w:bCs/>
          <w:sz w:val="28"/>
          <w:szCs w:val="28"/>
        </w:rPr>
        <w:t xml:space="preserve"> </w:t>
      </w:r>
      <w:r>
        <w:rPr>
          <w:b/>
          <w:bCs/>
          <w:sz w:val="28"/>
          <w:szCs w:val="28"/>
        </w:rPr>
        <w:t xml:space="preserve">ACCEPTANCES: </w:t>
      </w:r>
    </w:p>
    <w:p w14:paraId="51BB9810" w14:textId="77777777" w:rsidR="00D96616" w:rsidRDefault="00D96616" w:rsidP="00D96616">
      <w:pPr>
        <w:pStyle w:val="Default"/>
        <w:rPr>
          <w:sz w:val="28"/>
          <w:szCs w:val="28"/>
        </w:rPr>
      </w:pPr>
      <w:r>
        <w:rPr>
          <w:b/>
          <w:bCs/>
          <w:sz w:val="28"/>
          <w:szCs w:val="28"/>
        </w:rPr>
        <w:t xml:space="preserve"> </w:t>
      </w:r>
    </w:p>
    <w:p w14:paraId="24C5837E" w14:textId="77777777" w:rsidR="00D96616" w:rsidRDefault="00D96616" w:rsidP="00D96616">
      <w:pPr>
        <w:pStyle w:val="Default"/>
        <w:rPr>
          <w:sz w:val="28"/>
          <w:szCs w:val="28"/>
        </w:rPr>
      </w:pPr>
      <w:r>
        <w:rPr>
          <w:sz w:val="28"/>
          <w:szCs w:val="28"/>
        </w:rPr>
        <w:t xml:space="preserve">The closing date for the Scholarship each year will be notified to the teachers and candidates in the paperwork issued from Head Office.  </w:t>
      </w:r>
      <w:r>
        <w:rPr>
          <w:b/>
          <w:sz w:val="28"/>
          <w:szCs w:val="28"/>
          <w:u w:val="single"/>
        </w:rPr>
        <w:t>The closing date must be strictly adhered to and no late entries will be accepted.</w:t>
      </w:r>
      <w:r>
        <w:rPr>
          <w:sz w:val="28"/>
          <w:szCs w:val="28"/>
        </w:rPr>
        <w:t xml:space="preserve">  Any scholarship candidate whose acceptance has not been returned to Head Office by the stated closing date will </w:t>
      </w:r>
      <w:r>
        <w:rPr>
          <w:b/>
          <w:sz w:val="28"/>
          <w:szCs w:val="28"/>
          <w:u w:val="single"/>
        </w:rPr>
        <w:t>NOT</w:t>
      </w:r>
      <w:r>
        <w:rPr>
          <w:sz w:val="28"/>
          <w:szCs w:val="28"/>
        </w:rPr>
        <w:t xml:space="preserve"> be permitted to participate in the stated Scholarship.</w:t>
      </w:r>
    </w:p>
    <w:p w14:paraId="48523EE8" w14:textId="77777777" w:rsidR="00D96616" w:rsidRDefault="00D96616" w:rsidP="00D96616">
      <w:pPr>
        <w:pStyle w:val="Default"/>
        <w:rPr>
          <w:sz w:val="28"/>
          <w:szCs w:val="28"/>
        </w:rPr>
      </w:pPr>
      <w:r>
        <w:rPr>
          <w:sz w:val="28"/>
          <w:szCs w:val="28"/>
        </w:rPr>
        <w:t xml:space="preserve"> </w:t>
      </w:r>
    </w:p>
    <w:p w14:paraId="164424B9" w14:textId="77777777" w:rsidR="00D96616" w:rsidRDefault="00D96616" w:rsidP="00D96616">
      <w:pPr>
        <w:pStyle w:val="Default"/>
        <w:rPr>
          <w:sz w:val="28"/>
          <w:szCs w:val="28"/>
        </w:rPr>
      </w:pPr>
      <w:r>
        <w:rPr>
          <w:b/>
          <w:bCs/>
          <w:sz w:val="28"/>
          <w:szCs w:val="28"/>
        </w:rPr>
        <w:t>6.</w:t>
      </w:r>
      <w:r>
        <w:rPr>
          <w:rFonts w:ascii="Arial" w:hAnsi="Arial" w:cs="Arial"/>
          <w:b/>
          <w:bCs/>
          <w:sz w:val="28"/>
          <w:szCs w:val="28"/>
        </w:rPr>
        <w:t xml:space="preserve"> </w:t>
      </w:r>
      <w:r>
        <w:rPr>
          <w:b/>
          <w:bCs/>
          <w:sz w:val="28"/>
          <w:szCs w:val="28"/>
        </w:rPr>
        <w:t xml:space="preserve">AWARDS </w:t>
      </w:r>
    </w:p>
    <w:p w14:paraId="4F4189E6" w14:textId="77777777" w:rsidR="00D96616" w:rsidRDefault="00D96616" w:rsidP="00D96616">
      <w:pPr>
        <w:pStyle w:val="Default"/>
        <w:rPr>
          <w:sz w:val="28"/>
          <w:szCs w:val="28"/>
        </w:rPr>
      </w:pPr>
      <w:r>
        <w:rPr>
          <w:b/>
          <w:bCs/>
          <w:sz w:val="28"/>
          <w:szCs w:val="28"/>
        </w:rPr>
        <w:t xml:space="preserve"> </w:t>
      </w:r>
    </w:p>
    <w:p w14:paraId="20541B57" w14:textId="77777777" w:rsidR="00D96616" w:rsidRDefault="00D96616" w:rsidP="00D96616">
      <w:pPr>
        <w:pStyle w:val="Default"/>
        <w:rPr>
          <w:sz w:val="28"/>
          <w:szCs w:val="28"/>
        </w:rPr>
      </w:pPr>
      <w:r>
        <w:rPr>
          <w:sz w:val="28"/>
          <w:szCs w:val="28"/>
        </w:rPr>
        <w:t>The cash awards will be decided each year by the Executive Council before each Scholarship. Such cash awards will be paid to the teacher of the winning candidate and also to the teacher of the runner-up, with a letter to the winner and runner-up to state that his/her teacher has received a cheque for £200.00/£100.00 for his/her continued training in the BATD’S syllabus. Quarterly reports would be expected from the teacher on the winning candidate’s progress.</w:t>
      </w:r>
    </w:p>
    <w:p w14:paraId="55A9A9D4" w14:textId="77777777" w:rsidR="00D96616" w:rsidRDefault="00D96616" w:rsidP="00D96616">
      <w:pPr>
        <w:pStyle w:val="Default"/>
        <w:rPr>
          <w:sz w:val="28"/>
          <w:szCs w:val="28"/>
        </w:rPr>
      </w:pPr>
    </w:p>
    <w:p w14:paraId="68E4FFF5" w14:textId="77777777" w:rsidR="00D96616" w:rsidRDefault="00D96616" w:rsidP="00D96616">
      <w:pPr>
        <w:pStyle w:val="Default"/>
        <w:rPr>
          <w:sz w:val="28"/>
          <w:szCs w:val="28"/>
        </w:rPr>
      </w:pPr>
      <w:r>
        <w:rPr>
          <w:sz w:val="28"/>
          <w:szCs w:val="28"/>
        </w:rPr>
        <w:t xml:space="preserve"> </w:t>
      </w:r>
      <w:r>
        <w:rPr>
          <w:b/>
          <w:bCs/>
          <w:sz w:val="28"/>
          <w:szCs w:val="28"/>
        </w:rPr>
        <w:t>7.</w:t>
      </w:r>
      <w:r>
        <w:rPr>
          <w:rFonts w:ascii="Arial" w:hAnsi="Arial" w:cs="Arial"/>
          <w:b/>
          <w:bCs/>
          <w:sz w:val="28"/>
          <w:szCs w:val="28"/>
        </w:rPr>
        <w:t xml:space="preserve"> </w:t>
      </w:r>
      <w:r>
        <w:rPr>
          <w:b/>
          <w:bCs/>
          <w:sz w:val="28"/>
          <w:szCs w:val="28"/>
        </w:rPr>
        <w:t xml:space="preserve">SECURITY OF NOMINATIONS AND RECOMMENDATIONS: </w:t>
      </w:r>
    </w:p>
    <w:p w14:paraId="343C40F5" w14:textId="77777777" w:rsidR="00D96616" w:rsidRDefault="00D96616" w:rsidP="00D96616">
      <w:pPr>
        <w:pStyle w:val="Default"/>
        <w:rPr>
          <w:sz w:val="28"/>
          <w:szCs w:val="28"/>
        </w:rPr>
      </w:pPr>
      <w:r>
        <w:rPr>
          <w:b/>
          <w:bCs/>
          <w:sz w:val="28"/>
          <w:szCs w:val="28"/>
        </w:rPr>
        <w:t xml:space="preserve"> </w:t>
      </w:r>
    </w:p>
    <w:p w14:paraId="0694C083" w14:textId="77777777" w:rsidR="00D96616" w:rsidRDefault="00D96616" w:rsidP="00D96616">
      <w:pPr>
        <w:pStyle w:val="Default"/>
        <w:rPr>
          <w:sz w:val="28"/>
          <w:szCs w:val="28"/>
        </w:rPr>
      </w:pPr>
      <w:r>
        <w:rPr>
          <w:b/>
          <w:bCs/>
          <w:sz w:val="28"/>
          <w:szCs w:val="28"/>
        </w:rPr>
        <w:t xml:space="preserve">There must be no communication between the Examiner, Teacher and the Candidate that any recommendation has been made to the General Secretary.  In the event of any misdemeanour the candidate name(s) will be withdrawn. </w:t>
      </w:r>
    </w:p>
    <w:p w14:paraId="13AA1C56" w14:textId="77777777" w:rsidR="00D96616" w:rsidRDefault="00D96616" w:rsidP="00D96616">
      <w:pPr>
        <w:pStyle w:val="Default"/>
        <w:rPr>
          <w:sz w:val="28"/>
          <w:szCs w:val="28"/>
        </w:rPr>
      </w:pPr>
      <w:r>
        <w:rPr>
          <w:b/>
          <w:bCs/>
          <w:sz w:val="28"/>
          <w:szCs w:val="28"/>
        </w:rPr>
        <w:t xml:space="preserve"> </w:t>
      </w:r>
    </w:p>
    <w:p w14:paraId="000DD24F" w14:textId="77777777" w:rsidR="00D96616" w:rsidRDefault="00D96616" w:rsidP="00D96616">
      <w:pPr>
        <w:pStyle w:val="Default"/>
        <w:rPr>
          <w:sz w:val="28"/>
          <w:szCs w:val="28"/>
        </w:rPr>
      </w:pPr>
      <w:r>
        <w:rPr>
          <w:sz w:val="28"/>
          <w:szCs w:val="28"/>
        </w:rPr>
        <w:t>BATD EXECUTIVE COUNCIL</w:t>
      </w:r>
    </w:p>
    <w:p w14:paraId="2D49C39E" w14:textId="7E8502E6" w:rsidR="00D96616" w:rsidRDefault="00D96616" w:rsidP="00D96616">
      <w:pPr>
        <w:pStyle w:val="Default"/>
        <w:rPr>
          <w:sz w:val="28"/>
          <w:szCs w:val="28"/>
        </w:rPr>
      </w:pPr>
      <w:r>
        <w:rPr>
          <w:sz w:val="28"/>
          <w:szCs w:val="28"/>
        </w:rPr>
        <w:t>NOVEMBER 2018</w:t>
      </w:r>
    </w:p>
    <w:p w14:paraId="4FCD1C2D" w14:textId="2F2D7710" w:rsidR="002449B3" w:rsidRDefault="002449B3" w:rsidP="00D96616">
      <w:pPr>
        <w:pStyle w:val="Default"/>
        <w:rPr>
          <w:sz w:val="28"/>
          <w:szCs w:val="28"/>
        </w:rPr>
      </w:pPr>
    </w:p>
    <w:sectPr w:rsidR="00244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81B"/>
    <w:multiLevelType w:val="hybridMultilevel"/>
    <w:tmpl w:val="144C2832"/>
    <w:lvl w:ilvl="0" w:tplc="2826BA42">
      <w:start w:val="1"/>
      <w:numFmt w:val="decimal"/>
      <w:lvlText w:val="%1."/>
      <w:lvlJc w:val="left"/>
      <w:pPr>
        <w:ind w:left="720" w:hanging="360"/>
      </w:pPr>
      <w:rPr>
        <w:rFonts w:cs="Arial"/>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516C7338"/>
    <w:multiLevelType w:val="hybridMultilevel"/>
    <w:tmpl w:val="F0ACA058"/>
    <w:lvl w:ilvl="0" w:tplc="A3185150">
      <w:start w:val="2"/>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2050101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513795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C6"/>
    <w:rsid w:val="000209BA"/>
    <w:rsid w:val="001B5F29"/>
    <w:rsid w:val="002449B3"/>
    <w:rsid w:val="00285926"/>
    <w:rsid w:val="005A45FC"/>
    <w:rsid w:val="005C047A"/>
    <w:rsid w:val="006D1888"/>
    <w:rsid w:val="00AC55C6"/>
    <w:rsid w:val="00D74725"/>
    <w:rsid w:val="00D9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79D0"/>
  <w15:chartTrackingRefBased/>
  <w15:docId w15:val="{B7DBF62D-D81B-4197-A88A-EB8F6319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C55C6"/>
    <w:pPr>
      <w:spacing w:after="0" w:line="240" w:lineRule="auto"/>
      <w:jc w:val="center"/>
    </w:pPr>
    <w:rPr>
      <w:rFonts w:ascii="Bookman Old Style" w:eastAsiaTheme="minorEastAsia" w:hAnsi="Bookman Old Style" w:cs="Times New Roman"/>
      <w:b/>
      <w:sz w:val="36"/>
      <w:szCs w:val="20"/>
      <w:u w:val="single"/>
      <w:lang w:eastAsia="en-GB"/>
    </w:rPr>
  </w:style>
  <w:style w:type="character" w:customStyle="1" w:styleId="TitleChar">
    <w:name w:val="Title Char"/>
    <w:basedOn w:val="DefaultParagraphFont"/>
    <w:link w:val="Title"/>
    <w:uiPriority w:val="10"/>
    <w:rsid w:val="00AC55C6"/>
    <w:rPr>
      <w:rFonts w:ascii="Bookman Old Style" w:eastAsiaTheme="minorEastAsia" w:hAnsi="Bookman Old Style" w:cs="Times New Roman"/>
      <w:b/>
      <w:sz w:val="36"/>
      <w:szCs w:val="20"/>
      <w:u w:val="single"/>
      <w:lang w:eastAsia="en-GB"/>
    </w:rPr>
  </w:style>
  <w:style w:type="paragraph" w:customStyle="1" w:styleId="Default">
    <w:name w:val="Default"/>
    <w:rsid w:val="00AC55C6"/>
    <w:pPr>
      <w:widowControl w:val="0"/>
      <w:autoSpaceDE w:val="0"/>
      <w:autoSpaceDN w:val="0"/>
      <w:adjustRightInd w:val="0"/>
      <w:spacing w:after="0" w:line="240" w:lineRule="auto"/>
    </w:pPr>
    <w:rPr>
      <w:rFonts w:ascii="Garamond" w:eastAsiaTheme="minorEastAsia" w:hAnsi="Garamond" w:cs="Garamond"/>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2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Walsh</dc:creator>
  <cp:keywords/>
  <dc:description/>
  <cp:lastModifiedBy>Natalie Carlin</cp:lastModifiedBy>
  <cp:revision>2</cp:revision>
  <cp:lastPrinted>2022-06-08T11:22:00Z</cp:lastPrinted>
  <dcterms:created xsi:type="dcterms:W3CDTF">2024-07-17T15:04:00Z</dcterms:created>
  <dcterms:modified xsi:type="dcterms:W3CDTF">2024-07-17T15:04:00Z</dcterms:modified>
</cp:coreProperties>
</file>